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010F8" w14:textId="4D9AA19C" w:rsidR="005221E9" w:rsidRDefault="005221E9" w:rsidP="005221E9"/>
    <w:p w14:paraId="4A92DCDB" w14:textId="77777777" w:rsidR="00836BC7" w:rsidRDefault="00836BC7" w:rsidP="005221E9"/>
    <w:p w14:paraId="10C2132D" w14:textId="77777777" w:rsidR="00836BC7" w:rsidRDefault="00836BC7" w:rsidP="005221E9"/>
    <w:p w14:paraId="5466317D" w14:textId="77777777" w:rsidR="00836BC7" w:rsidRPr="009C27BA" w:rsidRDefault="00836BC7" w:rsidP="00836BC7">
      <w:pPr>
        <w:tabs>
          <w:tab w:val="right" w:pos="4288"/>
        </w:tabs>
        <w:spacing w:after="0" w:line="240" w:lineRule="auto"/>
        <w:ind w:right="174"/>
        <w:jc w:val="right"/>
        <w:rPr>
          <w:rFonts w:cs="Arial"/>
          <w:b/>
          <w:sz w:val="24"/>
        </w:rPr>
      </w:pPr>
      <w:r w:rsidRPr="009C27BA">
        <w:rPr>
          <w:rFonts w:cs="Arial"/>
          <w:b/>
          <w:sz w:val="24"/>
        </w:rPr>
        <w:t xml:space="preserve">People’s Directorate </w:t>
      </w:r>
    </w:p>
    <w:p w14:paraId="6F855F1A" w14:textId="4CFC322E" w:rsidR="00836BC7" w:rsidRPr="009C27BA" w:rsidRDefault="00836BC7" w:rsidP="00836BC7">
      <w:pPr>
        <w:spacing w:after="0" w:line="240" w:lineRule="auto"/>
        <w:ind w:right="174"/>
        <w:jc w:val="right"/>
        <w:rPr>
          <w:rFonts w:cs="Arial"/>
        </w:rPr>
      </w:pPr>
      <w:r>
        <w:rPr>
          <w:rFonts w:cs="Arial"/>
        </w:rPr>
        <w:t>CWD</w:t>
      </w:r>
      <w:r w:rsidRPr="009C27BA">
        <w:rPr>
          <w:rFonts w:cs="Arial"/>
        </w:rPr>
        <w:t xml:space="preserve"> Team </w:t>
      </w:r>
    </w:p>
    <w:p w14:paraId="6A9E485A" w14:textId="77777777" w:rsidR="00836BC7" w:rsidRDefault="00836BC7" w:rsidP="00836BC7">
      <w:pPr>
        <w:spacing w:after="0" w:line="240" w:lineRule="auto"/>
        <w:ind w:right="174"/>
        <w:jc w:val="right"/>
        <w:rPr>
          <w:rFonts w:cs="Arial"/>
        </w:rPr>
      </w:pPr>
      <w:r>
        <w:rPr>
          <w:rFonts w:cs="Arial"/>
        </w:rPr>
        <w:t>Floor 2, Macclesfield Town Hall</w:t>
      </w:r>
    </w:p>
    <w:p w14:paraId="554A91B7" w14:textId="77777777" w:rsidR="00836BC7" w:rsidRDefault="00836BC7" w:rsidP="00836BC7">
      <w:pPr>
        <w:spacing w:after="0" w:line="240" w:lineRule="auto"/>
        <w:ind w:right="174"/>
        <w:jc w:val="right"/>
        <w:rPr>
          <w:rFonts w:cs="Arial"/>
        </w:rPr>
      </w:pPr>
      <w:r>
        <w:rPr>
          <w:rFonts w:cs="Arial"/>
        </w:rPr>
        <w:t xml:space="preserve">Market Place </w:t>
      </w:r>
    </w:p>
    <w:p w14:paraId="28C4FE56" w14:textId="77777777" w:rsidR="00836BC7" w:rsidRPr="009C27BA" w:rsidRDefault="00836BC7" w:rsidP="00836BC7">
      <w:pPr>
        <w:spacing w:after="0" w:line="240" w:lineRule="auto"/>
        <w:ind w:right="174"/>
        <w:jc w:val="right"/>
        <w:rPr>
          <w:rFonts w:cs="Arial"/>
        </w:rPr>
      </w:pPr>
      <w:r>
        <w:rPr>
          <w:rFonts w:cs="Arial"/>
        </w:rPr>
        <w:t xml:space="preserve">Macclesfield  </w:t>
      </w:r>
    </w:p>
    <w:p w14:paraId="285DEF74" w14:textId="77777777" w:rsidR="00836BC7" w:rsidRPr="00721255" w:rsidRDefault="00836BC7" w:rsidP="00836BC7">
      <w:pPr>
        <w:spacing w:after="0" w:line="240" w:lineRule="auto"/>
        <w:ind w:right="176"/>
        <w:jc w:val="right"/>
        <w:rPr>
          <w:rFonts w:cs="Arial"/>
          <w:sz w:val="20"/>
          <w:szCs w:val="20"/>
        </w:rPr>
      </w:pPr>
      <w:r>
        <w:rPr>
          <w:rFonts w:cs="Arial"/>
        </w:rPr>
        <w:t xml:space="preserve">SK10 1EA </w:t>
      </w:r>
    </w:p>
    <w:p w14:paraId="252247C1" w14:textId="77777777" w:rsidR="00836BC7" w:rsidRDefault="00836BC7" w:rsidP="00836BC7">
      <w:pPr>
        <w:spacing w:after="0" w:line="240" w:lineRule="auto"/>
        <w:ind w:right="174"/>
        <w:jc w:val="right"/>
        <w:rPr>
          <w:rFonts w:cs="Arial"/>
          <w:sz w:val="20"/>
          <w:szCs w:val="20"/>
        </w:rPr>
      </w:pPr>
      <w:r>
        <w:rPr>
          <w:rFonts w:cs="Arial"/>
          <w:sz w:val="20"/>
          <w:szCs w:val="20"/>
        </w:rPr>
        <w:t>0300 123 5012 – Option 2, Option 2</w:t>
      </w:r>
    </w:p>
    <w:p w14:paraId="1ACB7F82" w14:textId="77777777" w:rsidR="00836BC7" w:rsidRDefault="00836BC7" w:rsidP="00836BC7">
      <w:pPr>
        <w:spacing w:after="0" w:line="240" w:lineRule="auto"/>
        <w:ind w:right="174"/>
        <w:jc w:val="right"/>
        <w:rPr>
          <w:rFonts w:cs="Arial"/>
          <w:sz w:val="20"/>
          <w:szCs w:val="20"/>
        </w:rPr>
      </w:pPr>
    </w:p>
    <w:p w14:paraId="36B7F02F" w14:textId="366DBCDC" w:rsidR="00836BC7" w:rsidRDefault="00836BC7" w:rsidP="00836BC7">
      <w:pPr>
        <w:spacing w:after="0" w:line="240" w:lineRule="auto"/>
        <w:ind w:right="174"/>
        <w:jc w:val="right"/>
        <w:rPr>
          <w:rFonts w:cs="Arial"/>
          <w:sz w:val="20"/>
          <w:szCs w:val="20"/>
        </w:rPr>
      </w:pPr>
      <w:r>
        <w:rPr>
          <w:rFonts w:cs="Arial"/>
          <w:sz w:val="20"/>
          <w:szCs w:val="20"/>
        </w:rPr>
        <w:t xml:space="preserve">DATE: 14/08/2025 </w:t>
      </w:r>
    </w:p>
    <w:p w14:paraId="728F9B21" w14:textId="77777777" w:rsidR="00836BC7" w:rsidRDefault="00836BC7" w:rsidP="00836BC7">
      <w:pPr>
        <w:spacing w:after="0" w:line="240" w:lineRule="auto"/>
        <w:jc w:val="right"/>
      </w:pPr>
    </w:p>
    <w:p w14:paraId="7AC295D4" w14:textId="0598BB29" w:rsidR="005221E9" w:rsidRDefault="005221E9" w:rsidP="005221E9">
      <w:pPr>
        <w:rPr>
          <w:b/>
          <w:bCs/>
        </w:rPr>
      </w:pPr>
      <w:r w:rsidRPr="005221E9">
        <w:t xml:space="preserve">Dear </w:t>
      </w:r>
      <w:r w:rsidR="00D35C21">
        <w:t>Sarah</w:t>
      </w:r>
      <w:r w:rsidRPr="005221E9">
        <w:t>,</w:t>
      </w:r>
      <w:r w:rsidRPr="005221E9">
        <w:rPr>
          <w:b/>
          <w:bCs/>
        </w:rPr>
        <w:t xml:space="preserve"> </w:t>
      </w:r>
    </w:p>
    <w:p w14:paraId="3BBCE10D" w14:textId="2E332296" w:rsidR="005221E9" w:rsidRPr="005221E9" w:rsidRDefault="005221E9" w:rsidP="005221E9">
      <w:r w:rsidRPr="005221E9">
        <w:rPr>
          <w:b/>
          <w:bCs/>
        </w:rPr>
        <w:t>Subject:</w:t>
      </w:r>
      <w:r w:rsidRPr="005221E9">
        <w:t xml:space="preserve"> Response to CEPCF Letter – Social Care Concerns</w:t>
      </w:r>
    </w:p>
    <w:p w14:paraId="07A7DDA0" w14:textId="77777777" w:rsidR="005221E9" w:rsidRPr="005221E9" w:rsidRDefault="005221E9" w:rsidP="005221E9">
      <w:r w:rsidRPr="005221E9">
        <w:t>Thank you for your letter dated 24 October outlining the concerns raised by members of the Cheshire East Parent Carer Forum regarding Social Care support, Direct Payments, and Section 17 assessments. We appreciate the time and care taken to compile these experiences and acknowledge the importance of listening to the voices of parent carers to improve our services.</w:t>
      </w:r>
    </w:p>
    <w:p w14:paraId="4DEE07AF" w14:textId="77D93732" w:rsidR="005221E9" w:rsidRPr="005221E9" w:rsidRDefault="005221E9" w:rsidP="005221E9">
      <w:r w:rsidRPr="005221E9">
        <w:t>We are committed to working collaboratively with CEPCF to ensure that our processes are transparent, respectful, and aligned with statutory guidance. The issues you have highlighted—ranging from clarity around access to support, the nature and tone of assessments, communication, and decision-making—are deeply concerning and warrant careful consideration.</w:t>
      </w:r>
      <w:r w:rsidR="00385065">
        <w:t xml:space="preserve"> </w:t>
      </w:r>
    </w:p>
    <w:p w14:paraId="3FA9A622" w14:textId="77777777" w:rsidR="005221E9" w:rsidRPr="005221E9" w:rsidRDefault="005221E9" w:rsidP="005221E9">
      <w:r w:rsidRPr="005221E9">
        <w:t>In response to the key themes raised:</w:t>
      </w:r>
    </w:p>
    <w:p w14:paraId="6A572CDB" w14:textId="77777777" w:rsidR="005221E9" w:rsidRPr="005221E9" w:rsidRDefault="005221E9" w:rsidP="005221E9">
      <w:pPr>
        <w:numPr>
          <w:ilvl w:val="0"/>
          <w:numId w:val="1"/>
        </w:numPr>
      </w:pPr>
      <w:r w:rsidRPr="005221E9">
        <w:rPr>
          <w:b/>
          <w:bCs/>
        </w:rPr>
        <w:t>Access to Support and Criteria for Direct Payments</w:t>
      </w:r>
      <w:r w:rsidRPr="005221E9">
        <w:t>: We recognise the need for clearer communication regarding how families can request support and the criteria used to determine eligibility. We will review our published guidance and ensure it is accessible and easy to understand.</w:t>
      </w:r>
    </w:p>
    <w:p w14:paraId="4DB78271" w14:textId="0A26228A" w:rsidR="00853F27" w:rsidRPr="007957E9" w:rsidRDefault="005221E9" w:rsidP="00107EBF">
      <w:pPr>
        <w:numPr>
          <w:ilvl w:val="0"/>
          <w:numId w:val="1"/>
        </w:numPr>
      </w:pPr>
      <w:r w:rsidRPr="007957E9">
        <w:rPr>
          <w:b/>
          <w:bCs/>
        </w:rPr>
        <w:t>Alignment with EHC Plan Processes</w:t>
      </w:r>
      <w:r w:rsidRPr="007957E9">
        <w:t xml:space="preserve">: We acknowledge the statutory requirement for assessments to be aligned with Education, Health and Care (EHC) planning. </w:t>
      </w:r>
      <w:r w:rsidR="00721C5B" w:rsidRPr="007957E9">
        <w:t xml:space="preserve"> </w:t>
      </w:r>
      <w:r w:rsidR="00853F27" w:rsidRPr="007957E9">
        <w:t xml:space="preserve">Ongoing work is being carried out through the SEND One Plan to strengthen both needs </w:t>
      </w:r>
      <w:r w:rsidR="00721C5B" w:rsidRPr="007957E9">
        <w:t>a</w:t>
      </w:r>
      <w:r w:rsidR="00853F27" w:rsidRPr="007957E9">
        <w:t>ssessments and annual reviews, with active involvement from the Parent Carer Forum. This work also connects with developments around the CWD Hub and Families First. The Designated Social Care Officer will continue to work closely with CEPCF to support this alignment.</w:t>
      </w:r>
    </w:p>
    <w:p w14:paraId="7552688D" w14:textId="6FEC9BFC" w:rsidR="005221E9" w:rsidRPr="005221E9" w:rsidRDefault="005221E9" w:rsidP="005221E9">
      <w:pPr>
        <w:numPr>
          <w:ilvl w:val="0"/>
          <w:numId w:val="1"/>
        </w:numPr>
      </w:pPr>
      <w:r w:rsidRPr="005221E9">
        <w:rPr>
          <w:b/>
          <w:bCs/>
        </w:rPr>
        <w:t>Assessment Experience and Approach</w:t>
      </w:r>
      <w:r w:rsidRPr="005221E9">
        <w:t xml:space="preserve">: The feedback regarding the intrusive nature of assessments and the perception of a safeguarding lens is concerning. We </w:t>
      </w:r>
      <w:r w:rsidR="003F6825">
        <w:t xml:space="preserve">have </w:t>
      </w:r>
      <w:r w:rsidRPr="005221E9">
        <w:t>review</w:t>
      </w:r>
      <w:r w:rsidR="003F6825">
        <w:t xml:space="preserve">ed </w:t>
      </w:r>
      <w:r w:rsidRPr="005221E9">
        <w:t xml:space="preserve">our training and practice standards to ensure assessments are conducted with sensitivity, respect, and a strengths-based </w:t>
      </w:r>
      <w:r w:rsidR="008146BE" w:rsidRPr="005221E9">
        <w:t>approach.</w:t>
      </w:r>
      <w:r w:rsidR="008146BE">
        <w:t xml:space="preserve"> Staff</w:t>
      </w:r>
      <w:r w:rsidR="00385065">
        <w:t xml:space="preserve"> have attended training </w:t>
      </w:r>
      <w:r w:rsidR="00C76889">
        <w:t xml:space="preserve">on restorative training and assessment training. </w:t>
      </w:r>
    </w:p>
    <w:p w14:paraId="7581F03E" w14:textId="77777777" w:rsidR="005221E9" w:rsidRPr="005221E9" w:rsidRDefault="005221E9" w:rsidP="005221E9">
      <w:pPr>
        <w:numPr>
          <w:ilvl w:val="0"/>
          <w:numId w:val="1"/>
        </w:numPr>
      </w:pPr>
      <w:r w:rsidRPr="005221E9">
        <w:rPr>
          <w:b/>
          <w:bCs/>
        </w:rPr>
        <w:lastRenderedPageBreak/>
        <w:t>Home Visits</w:t>
      </w:r>
      <w:r w:rsidRPr="005221E9">
        <w:t>: We understand the distress that home visits may cause and will clarify the rationale behind their use. We will also review our policies to ensure they are in line with statutory guidance and best practice, including the work of Dr Luke Clements.</w:t>
      </w:r>
    </w:p>
    <w:p w14:paraId="14EA60A7" w14:textId="77777777" w:rsidR="005221E9" w:rsidRPr="005221E9" w:rsidRDefault="005221E9" w:rsidP="005221E9">
      <w:pPr>
        <w:numPr>
          <w:ilvl w:val="0"/>
          <w:numId w:val="1"/>
        </w:numPr>
      </w:pPr>
      <w:r w:rsidRPr="005221E9">
        <w:rPr>
          <w:b/>
          <w:bCs/>
        </w:rPr>
        <w:t>Carers Assessments</w:t>
      </w:r>
      <w:r w:rsidRPr="005221E9">
        <w:t>: We will ensure that carers’ needs are appropriately considered and that there is clarity around how these assessments are integrated into wider support planning.</w:t>
      </w:r>
    </w:p>
    <w:p w14:paraId="7E8AB052" w14:textId="77777777" w:rsidR="005221E9" w:rsidRPr="005221E9" w:rsidRDefault="005221E9" w:rsidP="005221E9">
      <w:pPr>
        <w:numPr>
          <w:ilvl w:val="0"/>
          <w:numId w:val="1"/>
        </w:numPr>
      </w:pPr>
      <w:r w:rsidRPr="005221E9">
        <w:rPr>
          <w:b/>
          <w:bCs/>
        </w:rPr>
        <w:t>Panel Decisions and Appeals</w:t>
      </w:r>
      <w:r w:rsidRPr="005221E9">
        <w:t>: We acknowledge the need for transparency in panel decisions and will explore how written outcomes and appeal processes can be better communicated to families.</w:t>
      </w:r>
    </w:p>
    <w:p w14:paraId="299B28D6" w14:textId="77777777" w:rsidR="005221E9" w:rsidRPr="005221E9" w:rsidRDefault="005221E9" w:rsidP="005221E9">
      <w:pPr>
        <w:numPr>
          <w:ilvl w:val="0"/>
          <w:numId w:val="1"/>
        </w:numPr>
      </w:pPr>
      <w:r w:rsidRPr="005221E9">
        <w:rPr>
          <w:b/>
          <w:bCs/>
        </w:rPr>
        <w:t>Use of DLA for Respite</w:t>
      </w:r>
      <w:r w:rsidRPr="005221E9">
        <w:t xml:space="preserve">: We will review our guidance and practice </w:t>
      </w:r>
      <w:proofErr w:type="gramStart"/>
      <w:r w:rsidRPr="005221E9">
        <w:t>in light of</w:t>
      </w:r>
      <w:proofErr w:type="gramEnd"/>
      <w:r w:rsidRPr="005221E9">
        <w:t xml:space="preserve"> the legal position outlined by Dr Luke Clements to ensure that families are not unfairly directed to use DLA in place of assessed support needs.</w:t>
      </w:r>
    </w:p>
    <w:p w14:paraId="407A54B6" w14:textId="77777777" w:rsidR="005221E9" w:rsidRPr="005221E9" w:rsidRDefault="005221E9" w:rsidP="005221E9">
      <w:pPr>
        <w:numPr>
          <w:ilvl w:val="0"/>
          <w:numId w:val="1"/>
        </w:numPr>
      </w:pPr>
      <w:r w:rsidRPr="005221E9">
        <w:rPr>
          <w:b/>
          <w:bCs/>
        </w:rPr>
        <w:t>Access to the RAS</w:t>
      </w:r>
      <w:r w:rsidRPr="005221E9">
        <w:t>: We will clarify the process for accessing the Resource Allocation System (RAS) and ensure that families are not required to submit Subject Access Requests unnecessarily.</w:t>
      </w:r>
    </w:p>
    <w:p w14:paraId="3010A216" w14:textId="25E0CEB8" w:rsidR="005221E9" w:rsidRPr="005221E9" w:rsidRDefault="005221E9" w:rsidP="005221E9">
      <w:r w:rsidRPr="005221E9">
        <w:t>We are committed to working with CEPCF to co-produce improvements in our service delivery. As a next step, we propose a joint meeting with CEPCF representatives, relevant service managers, and parent carers to discuss these concerns in more detail and agree on a plan of action.</w:t>
      </w:r>
      <w:r w:rsidR="006751F5">
        <w:t xml:space="preserve"> We invite CEPCF to be part of the development group for the </w:t>
      </w:r>
      <w:r w:rsidR="001C70D7">
        <w:t xml:space="preserve">CWD Hub which is getting underway in September 2025. The CEPCF are integral to ensuring that the Hub is developed with families and young people at the centre. </w:t>
      </w:r>
    </w:p>
    <w:p w14:paraId="0926E2EA" w14:textId="77777777" w:rsidR="005221E9" w:rsidRPr="005221E9" w:rsidRDefault="005221E9" w:rsidP="005221E9">
      <w:r w:rsidRPr="005221E9">
        <w:t>Thank you again for raising these important issues. We look forward to continuing our partnership to ensure that children with disabilities and their families receive the support they need in a way that is respectful, transparent, and effective.</w:t>
      </w:r>
    </w:p>
    <w:p w14:paraId="33DBD1F9" w14:textId="5F919959" w:rsidR="005221E9" w:rsidRDefault="005221E9" w:rsidP="005221E9">
      <w:r w:rsidRPr="005221E9">
        <w:t>Kind regards,</w:t>
      </w:r>
      <w:r w:rsidRPr="005221E9">
        <w:br/>
      </w:r>
      <w:r w:rsidR="003337DB">
        <w:rPr>
          <w:noProof/>
        </w:rPr>
        <w:drawing>
          <wp:inline distT="0" distB="0" distL="0" distR="0" wp14:anchorId="6FB4C94A" wp14:editId="03155C07">
            <wp:extent cx="1762125" cy="700088"/>
            <wp:effectExtent l="0" t="0" r="0" b="5080"/>
            <wp:docPr id="1372772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72147" name="Picture 1"/>
                    <pic:cNvPicPr>
                      <a:picLocks noChangeAspect="1"/>
                    </pic:cNvPicPr>
                  </pic:nvPicPr>
                  <pic:blipFill rotWithShape="1">
                    <a:blip r:embed="rId7">
                      <a:lum contrast="20000"/>
                      <a:extLst>
                        <a:ext uri="{28A0092B-C50C-407E-A947-70E740481C1C}">
                          <a14:useLocalDpi xmlns:a14="http://schemas.microsoft.com/office/drawing/2010/main" val="0"/>
                        </a:ext>
                      </a:extLst>
                    </a:blip>
                    <a:srcRect l="21293" t="22154" r="20331" b="30638"/>
                    <a:stretch>
                      <a:fillRect/>
                    </a:stretch>
                  </pic:blipFill>
                  <pic:spPr bwMode="auto">
                    <a:xfrm>
                      <a:off x="0" y="0"/>
                      <a:ext cx="1762609" cy="700280"/>
                    </a:xfrm>
                    <a:prstGeom prst="rect">
                      <a:avLst/>
                    </a:prstGeom>
                    <a:noFill/>
                    <a:ln>
                      <a:noFill/>
                    </a:ln>
                    <a:extLst>
                      <a:ext uri="{53640926-AAD7-44D8-BBD7-CCE9431645EC}">
                        <a14:shadowObscured xmlns:a14="http://schemas.microsoft.com/office/drawing/2010/main"/>
                      </a:ext>
                    </a:extLst>
                  </pic:spPr>
                </pic:pic>
              </a:graphicData>
            </a:graphic>
          </wp:inline>
        </w:drawing>
      </w:r>
    </w:p>
    <w:p w14:paraId="2B4B5A36" w14:textId="77777777" w:rsidR="003337DB" w:rsidRDefault="003337DB" w:rsidP="003337DB">
      <w:pPr>
        <w:spacing w:after="0" w:line="240" w:lineRule="auto"/>
        <w:rPr>
          <w:b/>
          <w:bCs/>
        </w:rPr>
      </w:pPr>
      <w:r w:rsidRPr="003337DB">
        <w:rPr>
          <w:b/>
          <w:bCs/>
        </w:rPr>
        <w:t>Bally Nagra</w:t>
      </w:r>
    </w:p>
    <w:p w14:paraId="0C84F180" w14:textId="77777777" w:rsidR="003337DB" w:rsidRPr="003337DB" w:rsidRDefault="003337DB" w:rsidP="003337DB">
      <w:pPr>
        <w:spacing w:after="0" w:line="240" w:lineRule="auto"/>
        <w:rPr>
          <w:b/>
          <w:bCs/>
        </w:rPr>
      </w:pPr>
    </w:p>
    <w:p w14:paraId="4E16AAFC" w14:textId="4AF16E88" w:rsidR="003337DB" w:rsidRDefault="003337DB" w:rsidP="003337DB">
      <w:pPr>
        <w:spacing w:after="0" w:line="240" w:lineRule="auto"/>
      </w:pPr>
      <w:r>
        <w:t>Service Manager / Improvement Lead</w:t>
      </w:r>
    </w:p>
    <w:p w14:paraId="637467A5" w14:textId="3FFD7F41" w:rsidR="003337DB" w:rsidRPr="005221E9" w:rsidRDefault="003337DB" w:rsidP="003337DB">
      <w:pPr>
        <w:spacing w:after="0" w:line="240" w:lineRule="auto"/>
      </w:pPr>
      <w:hyperlink r:id="rId8" w:history="1">
        <w:r w:rsidRPr="00231CFA">
          <w:rPr>
            <w:rStyle w:val="Hyperlink"/>
          </w:rPr>
          <w:t>Baljeet.Nagra@cheshireeast.gov.uk</w:t>
        </w:r>
      </w:hyperlink>
      <w:r>
        <w:t xml:space="preserve"> | 07990378644</w:t>
      </w:r>
    </w:p>
    <w:p w14:paraId="6EC97AAD" w14:textId="71639355" w:rsidR="00F14853" w:rsidRPr="00F14853" w:rsidRDefault="00F14853" w:rsidP="00F14853"/>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7"/>
        <w:gridCol w:w="6309"/>
      </w:tblGrid>
      <w:tr w:rsidR="003C5325" w:rsidRPr="00F14853" w14:paraId="1D8EBED4" w14:textId="77777777" w:rsidTr="00F14853">
        <w:trPr>
          <w:tblHeader/>
          <w:tblCellSpacing w:w="15" w:type="dxa"/>
        </w:trPr>
        <w:tc>
          <w:tcPr>
            <w:tcW w:w="0" w:type="auto"/>
            <w:vAlign w:val="center"/>
            <w:hideMark/>
          </w:tcPr>
          <w:p w14:paraId="427439A8" w14:textId="77777777" w:rsidR="00F14853" w:rsidRPr="00F14853" w:rsidRDefault="00F14853" w:rsidP="00F14853">
            <w:pPr>
              <w:rPr>
                <w:b/>
                <w:bCs/>
              </w:rPr>
            </w:pPr>
            <w:r w:rsidRPr="00F14853">
              <w:rPr>
                <w:b/>
                <w:bCs/>
              </w:rPr>
              <w:t>You Said</w:t>
            </w:r>
          </w:p>
        </w:tc>
        <w:tc>
          <w:tcPr>
            <w:tcW w:w="0" w:type="auto"/>
            <w:vAlign w:val="center"/>
            <w:hideMark/>
          </w:tcPr>
          <w:p w14:paraId="7FD4B0C7" w14:textId="77777777" w:rsidR="00F14853" w:rsidRPr="00F14853" w:rsidRDefault="00F14853" w:rsidP="00F14853">
            <w:pPr>
              <w:rPr>
                <w:b/>
                <w:bCs/>
              </w:rPr>
            </w:pPr>
            <w:r w:rsidRPr="00F14853">
              <w:rPr>
                <w:b/>
                <w:bCs/>
              </w:rPr>
              <w:t>We Did / Will Do</w:t>
            </w:r>
          </w:p>
        </w:tc>
      </w:tr>
      <w:tr w:rsidR="003C5325" w:rsidRPr="00F14853" w14:paraId="6F88B9EC" w14:textId="77777777" w:rsidTr="00F14853">
        <w:trPr>
          <w:tblCellSpacing w:w="15" w:type="dxa"/>
        </w:trPr>
        <w:tc>
          <w:tcPr>
            <w:tcW w:w="0" w:type="auto"/>
            <w:vAlign w:val="center"/>
            <w:hideMark/>
          </w:tcPr>
          <w:p w14:paraId="083B7A4D" w14:textId="77777777" w:rsidR="00F14853" w:rsidRPr="00F14853" w:rsidRDefault="00F14853" w:rsidP="00F14853">
            <w:r w:rsidRPr="00F14853">
              <w:t>Unclear process for requesting support.</w:t>
            </w:r>
          </w:p>
        </w:tc>
        <w:tc>
          <w:tcPr>
            <w:tcW w:w="0" w:type="auto"/>
            <w:vAlign w:val="center"/>
            <w:hideMark/>
          </w:tcPr>
          <w:p w14:paraId="6CCF80AF" w14:textId="77777777" w:rsidR="00F14853" w:rsidRPr="00F14853" w:rsidRDefault="00F14853" w:rsidP="00F14853">
            <w:r w:rsidRPr="00F14853">
              <w:t>We will review and improve our published guidance to ensure families understand how to request support and what to expect.</w:t>
            </w:r>
          </w:p>
        </w:tc>
      </w:tr>
      <w:tr w:rsidR="003C5325" w:rsidRPr="00F14853" w14:paraId="3CE33EBB" w14:textId="77777777" w:rsidTr="00F14853">
        <w:trPr>
          <w:tblCellSpacing w:w="15" w:type="dxa"/>
        </w:trPr>
        <w:tc>
          <w:tcPr>
            <w:tcW w:w="0" w:type="auto"/>
            <w:vAlign w:val="center"/>
            <w:hideMark/>
          </w:tcPr>
          <w:p w14:paraId="6B5198C7" w14:textId="77777777" w:rsidR="00F14853" w:rsidRPr="00F14853" w:rsidRDefault="00F14853" w:rsidP="00F14853">
            <w:r w:rsidRPr="00F14853">
              <w:t>Lack of clarity around criteria for accessing Direct Payments.</w:t>
            </w:r>
          </w:p>
        </w:tc>
        <w:tc>
          <w:tcPr>
            <w:tcW w:w="0" w:type="auto"/>
            <w:vAlign w:val="center"/>
            <w:hideMark/>
          </w:tcPr>
          <w:p w14:paraId="345F08D9" w14:textId="77777777" w:rsidR="00F14853" w:rsidRPr="00F14853" w:rsidRDefault="00F14853" w:rsidP="00F14853">
            <w:r w:rsidRPr="00F14853">
              <w:t>We will ensure eligibility criteria are clearly communicated and accessible to families.</w:t>
            </w:r>
          </w:p>
        </w:tc>
      </w:tr>
      <w:tr w:rsidR="003C5325" w:rsidRPr="00F14853" w14:paraId="07FEC78C" w14:textId="77777777" w:rsidTr="007957E9">
        <w:trPr>
          <w:tblCellSpacing w:w="15" w:type="dxa"/>
        </w:trPr>
        <w:tc>
          <w:tcPr>
            <w:tcW w:w="0" w:type="auto"/>
            <w:vAlign w:val="center"/>
            <w:hideMark/>
          </w:tcPr>
          <w:p w14:paraId="74EA53DD" w14:textId="77777777" w:rsidR="00F14853" w:rsidRPr="00F14853" w:rsidRDefault="00F14853" w:rsidP="00F14853">
            <w:r w:rsidRPr="00F14853">
              <w:lastRenderedPageBreak/>
              <w:t>Social care assessments are happening separately from EHC plan processes.</w:t>
            </w:r>
          </w:p>
        </w:tc>
        <w:tc>
          <w:tcPr>
            <w:tcW w:w="0" w:type="auto"/>
            <w:vAlign w:val="center"/>
            <w:hideMark/>
          </w:tcPr>
          <w:p w14:paraId="5CA02D82" w14:textId="6191D63A" w:rsidR="00F14853" w:rsidRPr="00F14853" w:rsidRDefault="0031055D" w:rsidP="00F14853">
            <w:r>
              <w:t xml:space="preserve">This is being </w:t>
            </w:r>
            <w:r w:rsidR="00235F6C">
              <w:t xml:space="preserve">worked on through </w:t>
            </w:r>
            <w:r w:rsidR="000016AB">
              <w:t xml:space="preserve">the SEND One Plan </w:t>
            </w:r>
            <w:r w:rsidR="00794EAB">
              <w:t>both for needs assessments and annual reviews. T</w:t>
            </w:r>
            <w:r w:rsidR="008E2A6A">
              <w:t>h</w:t>
            </w:r>
            <w:r w:rsidR="000A3996">
              <w:t xml:space="preserve">is will also link in with work around CWD Hub and Families First.  The Designated Social Care Officer will </w:t>
            </w:r>
            <w:r w:rsidR="003C5325">
              <w:t>be working closely with CEPCF on this.</w:t>
            </w:r>
          </w:p>
        </w:tc>
      </w:tr>
      <w:tr w:rsidR="003C5325" w:rsidRPr="00F14853" w14:paraId="1B816EE0" w14:textId="77777777" w:rsidTr="00F14853">
        <w:trPr>
          <w:tblCellSpacing w:w="15" w:type="dxa"/>
        </w:trPr>
        <w:tc>
          <w:tcPr>
            <w:tcW w:w="0" w:type="auto"/>
            <w:vAlign w:val="center"/>
            <w:hideMark/>
          </w:tcPr>
          <w:p w14:paraId="5439E7E0" w14:textId="77777777" w:rsidR="00F14853" w:rsidRPr="00F14853" w:rsidRDefault="00F14853" w:rsidP="00F14853">
            <w:r w:rsidRPr="00F14853">
              <w:t>Assessment process feels intrusive and judgmental.</w:t>
            </w:r>
          </w:p>
        </w:tc>
        <w:tc>
          <w:tcPr>
            <w:tcW w:w="0" w:type="auto"/>
            <w:vAlign w:val="center"/>
            <w:hideMark/>
          </w:tcPr>
          <w:p w14:paraId="4C81680C" w14:textId="77777777" w:rsidR="00F14853" w:rsidRPr="00F14853" w:rsidRDefault="00F14853" w:rsidP="00F14853">
            <w:r w:rsidRPr="00F14853">
              <w:t>We will review training and practice standards to ensure assessments are respectful, strengths-based, and family-centred.</w:t>
            </w:r>
          </w:p>
        </w:tc>
      </w:tr>
      <w:tr w:rsidR="003C5325" w:rsidRPr="00F14853" w14:paraId="53840C6C" w14:textId="77777777" w:rsidTr="00F14853">
        <w:trPr>
          <w:tblCellSpacing w:w="15" w:type="dxa"/>
        </w:trPr>
        <w:tc>
          <w:tcPr>
            <w:tcW w:w="0" w:type="auto"/>
            <w:vAlign w:val="center"/>
            <w:hideMark/>
          </w:tcPr>
          <w:p w14:paraId="4F874B09" w14:textId="77777777" w:rsidR="00F14853" w:rsidRPr="00F14853" w:rsidRDefault="00F14853" w:rsidP="00F14853">
            <w:r w:rsidRPr="00F14853">
              <w:t>Home visits are distressing and feel unnecessary; unclear legal basis.</w:t>
            </w:r>
          </w:p>
        </w:tc>
        <w:tc>
          <w:tcPr>
            <w:tcW w:w="0" w:type="auto"/>
            <w:vAlign w:val="center"/>
            <w:hideMark/>
          </w:tcPr>
          <w:p w14:paraId="145672F0" w14:textId="77777777" w:rsidR="00F14853" w:rsidRPr="00F14853" w:rsidRDefault="00F14853" w:rsidP="00F14853">
            <w:r w:rsidRPr="00F14853">
              <w:t>We will clarify the rationale for home visits and ensure our policy aligns with statutory guidance and best practice, including Dr Luke Clements’ recommendations.</w:t>
            </w:r>
          </w:p>
        </w:tc>
      </w:tr>
      <w:tr w:rsidR="003C5325" w:rsidRPr="00F14853" w14:paraId="3D39FC9E" w14:textId="77777777" w:rsidTr="00F14853">
        <w:trPr>
          <w:tblCellSpacing w:w="15" w:type="dxa"/>
        </w:trPr>
        <w:tc>
          <w:tcPr>
            <w:tcW w:w="0" w:type="auto"/>
            <w:vAlign w:val="center"/>
            <w:hideMark/>
          </w:tcPr>
          <w:p w14:paraId="0BDD5DA9" w14:textId="77777777" w:rsidR="00F14853" w:rsidRPr="00F14853" w:rsidRDefault="00F14853" w:rsidP="00F14853">
            <w:r w:rsidRPr="00F14853">
              <w:t>Lack of understanding of complex family situations and sensitivities.</w:t>
            </w:r>
          </w:p>
        </w:tc>
        <w:tc>
          <w:tcPr>
            <w:tcW w:w="0" w:type="auto"/>
            <w:vAlign w:val="center"/>
            <w:hideMark/>
          </w:tcPr>
          <w:p w14:paraId="465EC861" w14:textId="77777777" w:rsidR="00F14853" w:rsidRPr="00F14853" w:rsidRDefault="00F14853" w:rsidP="00F14853">
            <w:r w:rsidRPr="00F14853">
              <w:t>We will reinforce training to ensure staff approach families with discretion and empathy, especially where no safeguarding concerns exist.</w:t>
            </w:r>
          </w:p>
        </w:tc>
      </w:tr>
      <w:tr w:rsidR="003C5325" w:rsidRPr="00F14853" w14:paraId="75EA9BDB" w14:textId="77777777" w:rsidTr="00F14853">
        <w:trPr>
          <w:tblCellSpacing w:w="15" w:type="dxa"/>
        </w:trPr>
        <w:tc>
          <w:tcPr>
            <w:tcW w:w="0" w:type="auto"/>
            <w:vAlign w:val="center"/>
            <w:hideMark/>
          </w:tcPr>
          <w:p w14:paraId="749D08E5" w14:textId="77777777" w:rsidR="00F14853" w:rsidRPr="00F14853" w:rsidRDefault="00F14853" w:rsidP="00F14853">
            <w:r w:rsidRPr="00F14853">
              <w:t>Assessment reports are inaccurate and poorly informed.</w:t>
            </w:r>
          </w:p>
        </w:tc>
        <w:tc>
          <w:tcPr>
            <w:tcW w:w="0" w:type="auto"/>
            <w:vAlign w:val="center"/>
            <w:hideMark/>
          </w:tcPr>
          <w:p w14:paraId="476B2EAE" w14:textId="77777777" w:rsidR="00F14853" w:rsidRPr="00F14853" w:rsidRDefault="00F14853" w:rsidP="00F14853">
            <w:r w:rsidRPr="00F14853">
              <w:t>We will review quality assurance processes and provide guidance on how families can challenge inaccuracies in reports.</w:t>
            </w:r>
          </w:p>
        </w:tc>
      </w:tr>
      <w:tr w:rsidR="003C5325" w:rsidRPr="00F14853" w14:paraId="36433F21" w14:textId="77777777" w:rsidTr="00F14853">
        <w:trPr>
          <w:tblCellSpacing w:w="15" w:type="dxa"/>
        </w:trPr>
        <w:tc>
          <w:tcPr>
            <w:tcW w:w="0" w:type="auto"/>
            <w:vAlign w:val="center"/>
            <w:hideMark/>
          </w:tcPr>
          <w:p w14:paraId="446A07CF" w14:textId="77777777" w:rsidR="00F14853" w:rsidRPr="00F14853" w:rsidRDefault="00F14853" w:rsidP="00F14853">
            <w:r w:rsidRPr="00F14853">
              <w:t>Carers Assessments are not considered during Section 17 assessments.</w:t>
            </w:r>
          </w:p>
        </w:tc>
        <w:tc>
          <w:tcPr>
            <w:tcW w:w="0" w:type="auto"/>
            <w:vAlign w:val="center"/>
            <w:hideMark/>
          </w:tcPr>
          <w:p w14:paraId="32BA75BA" w14:textId="77777777" w:rsidR="00F14853" w:rsidRPr="00F14853" w:rsidRDefault="00F14853" w:rsidP="00F14853">
            <w:r w:rsidRPr="00F14853">
              <w:t>We will ensure carers’ needs are appropriately considered and integrated into assessment and support planning.</w:t>
            </w:r>
          </w:p>
        </w:tc>
      </w:tr>
      <w:tr w:rsidR="003C5325" w:rsidRPr="00F14853" w14:paraId="4B72246D" w14:textId="77777777" w:rsidTr="00F14853">
        <w:trPr>
          <w:tblCellSpacing w:w="15" w:type="dxa"/>
        </w:trPr>
        <w:tc>
          <w:tcPr>
            <w:tcW w:w="0" w:type="auto"/>
            <w:vAlign w:val="center"/>
            <w:hideMark/>
          </w:tcPr>
          <w:p w14:paraId="4CD9B7AB" w14:textId="77777777" w:rsidR="00F14853" w:rsidRPr="00F14853" w:rsidRDefault="00F14853" w:rsidP="00F14853">
            <w:r w:rsidRPr="00F14853">
              <w:t>No clear route to access support identified in statutory assessments.</w:t>
            </w:r>
          </w:p>
        </w:tc>
        <w:tc>
          <w:tcPr>
            <w:tcW w:w="0" w:type="auto"/>
            <w:vAlign w:val="center"/>
            <w:hideMark/>
          </w:tcPr>
          <w:p w14:paraId="5767FD6D" w14:textId="77777777" w:rsidR="00F14853" w:rsidRPr="00F14853" w:rsidRDefault="00F14853" w:rsidP="00F14853">
            <w:r w:rsidRPr="00F14853">
              <w:t>We will improve communication and follow-up processes to ensure families understand how identified needs will be met.</w:t>
            </w:r>
          </w:p>
        </w:tc>
      </w:tr>
      <w:tr w:rsidR="003C5325" w:rsidRPr="00F14853" w14:paraId="6681564E" w14:textId="77777777" w:rsidTr="00F14853">
        <w:trPr>
          <w:tblCellSpacing w:w="15" w:type="dxa"/>
        </w:trPr>
        <w:tc>
          <w:tcPr>
            <w:tcW w:w="0" w:type="auto"/>
            <w:vAlign w:val="center"/>
            <w:hideMark/>
          </w:tcPr>
          <w:p w14:paraId="74EC3DAA" w14:textId="77777777" w:rsidR="00F14853" w:rsidRPr="00F14853" w:rsidRDefault="00F14853" w:rsidP="00F14853">
            <w:r w:rsidRPr="00F14853">
              <w:t>Panel decisions are not provided in writing; no appeal process.</w:t>
            </w:r>
          </w:p>
        </w:tc>
        <w:tc>
          <w:tcPr>
            <w:tcW w:w="0" w:type="auto"/>
            <w:vAlign w:val="center"/>
            <w:hideMark/>
          </w:tcPr>
          <w:p w14:paraId="26069B52" w14:textId="77777777" w:rsidR="00F14853" w:rsidRPr="00F14853" w:rsidRDefault="00F14853" w:rsidP="00F14853">
            <w:r w:rsidRPr="00F14853">
              <w:t>We will explore options to provide written panel outcomes and develop a clear appeals process.</w:t>
            </w:r>
          </w:p>
        </w:tc>
      </w:tr>
      <w:tr w:rsidR="003C5325" w:rsidRPr="00F14853" w14:paraId="2046D41A" w14:textId="77777777" w:rsidTr="00F14853">
        <w:trPr>
          <w:tblCellSpacing w:w="15" w:type="dxa"/>
        </w:trPr>
        <w:tc>
          <w:tcPr>
            <w:tcW w:w="0" w:type="auto"/>
            <w:vAlign w:val="center"/>
            <w:hideMark/>
          </w:tcPr>
          <w:p w14:paraId="0AD8CD0D" w14:textId="77777777" w:rsidR="00F14853" w:rsidRPr="00F14853" w:rsidRDefault="00F14853" w:rsidP="00F14853">
            <w:r w:rsidRPr="00F14853">
              <w:t>Families told to use DLA for respite support.</w:t>
            </w:r>
          </w:p>
        </w:tc>
        <w:tc>
          <w:tcPr>
            <w:tcW w:w="0" w:type="auto"/>
            <w:vAlign w:val="center"/>
            <w:hideMark/>
          </w:tcPr>
          <w:p w14:paraId="3A3F0F9D" w14:textId="77777777" w:rsidR="00F14853" w:rsidRPr="00F14853" w:rsidRDefault="00F14853" w:rsidP="00F14853">
            <w:r w:rsidRPr="00F14853">
              <w:t xml:space="preserve">We will review our guidance and practice </w:t>
            </w:r>
            <w:proofErr w:type="gramStart"/>
            <w:r w:rsidRPr="00F14853">
              <w:t>in light of</w:t>
            </w:r>
            <w:proofErr w:type="gramEnd"/>
            <w:r w:rsidRPr="00F14853">
              <w:t xml:space="preserve"> legal advice to ensure assessed needs are met without reliance on DLA.</w:t>
            </w:r>
          </w:p>
        </w:tc>
      </w:tr>
      <w:tr w:rsidR="003C5325" w:rsidRPr="00F14853" w14:paraId="789B4F95" w14:textId="77777777" w:rsidTr="00F14853">
        <w:trPr>
          <w:tblCellSpacing w:w="15" w:type="dxa"/>
        </w:trPr>
        <w:tc>
          <w:tcPr>
            <w:tcW w:w="0" w:type="auto"/>
            <w:vAlign w:val="center"/>
            <w:hideMark/>
          </w:tcPr>
          <w:p w14:paraId="5843A9A8" w14:textId="77777777" w:rsidR="00F14853" w:rsidRPr="00F14853" w:rsidRDefault="00F14853" w:rsidP="00F14853">
            <w:r w:rsidRPr="00F14853">
              <w:t>Services approach disability through a medical model rather than a social one.</w:t>
            </w:r>
          </w:p>
        </w:tc>
        <w:tc>
          <w:tcPr>
            <w:tcW w:w="0" w:type="auto"/>
            <w:vAlign w:val="center"/>
            <w:hideMark/>
          </w:tcPr>
          <w:p w14:paraId="36D0856C" w14:textId="77777777" w:rsidR="00F14853" w:rsidRPr="00F14853" w:rsidRDefault="00F14853" w:rsidP="00F14853">
            <w:r w:rsidRPr="00F14853">
              <w:t>We will reinforce training on the social model of disability and ensure staff understand fluctuating and long-term needs.</w:t>
            </w:r>
          </w:p>
        </w:tc>
      </w:tr>
      <w:tr w:rsidR="003C5325" w:rsidRPr="00F14853" w14:paraId="6387B966" w14:textId="77777777" w:rsidTr="00F14853">
        <w:trPr>
          <w:tblCellSpacing w:w="15" w:type="dxa"/>
        </w:trPr>
        <w:tc>
          <w:tcPr>
            <w:tcW w:w="0" w:type="auto"/>
            <w:vAlign w:val="center"/>
            <w:hideMark/>
          </w:tcPr>
          <w:p w14:paraId="7948EEAD" w14:textId="77777777" w:rsidR="00F14853" w:rsidRPr="00F14853" w:rsidRDefault="00F14853" w:rsidP="00F14853">
            <w:r w:rsidRPr="00F14853">
              <w:t>Parents cannot access the RAS without submitting a SAR.</w:t>
            </w:r>
          </w:p>
        </w:tc>
        <w:tc>
          <w:tcPr>
            <w:tcW w:w="0" w:type="auto"/>
            <w:vAlign w:val="center"/>
            <w:hideMark/>
          </w:tcPr>
          <w:p w14:paraId="7DF9643F" w14:textId="77777777" w:rsidR="00F14853" w:rsidRPr="00F14853" w:rsidRDefault="00F14853" w:rsidP="00F14853">
            <w:r w:rsidRPr="00F14853">
              <w:t>We will clarify the process for accessing the RAS and ensure families can obtain relevant information without unnecessary barriers.</w:t>
            </w:r>
          </w:p>
        </w:tc>
      </w:tr>
      <w:tr w:rsidR="003C5325" w:rsidRPr="00F14853" w14:paraId="4B88974F" w14:textId="77777777" w:rsidTr="00F14853">
        <w:trPr>
          <w:tblCellSpacing w:w="15" w:type="dxa"/>
        </w:trPr>
        <w:tc>
          <w:tcPr>
            <w:tcW w:w="0" w:type="auto"/>
            <w:vAlign w:val="center"/>
            <w:hideMark/>
          </w:tcPr>
          <w:p w14:paraId="68E06946" w14:textId="77777777" w:rsidR="00F14853" w:rsidRPr="00F14853" w:rsidRDefault="00F14853" w:rsidP="00F14853">
            <w:r w:rsidRPr="00F14853">
              <w:t xml:space="preserve">Families feel judged, blamed, and traumatised </w:t>
            </w:r>
            <w:r w:rsidRPr="00F14853">
              <w:lastRenderedPageBreak/>
              <w:t>by the assessment process.</w:t>
            </w:r>
          </w:p>
        </w:tc>
        <w:tc>
          <w:tcPr>
            <w:tcW w:w="0" w:type="auto"/>
            <w:vAlign w:val="center"/>
            <w:hideMark/>
          </w:tcPr>
          <w:p w14:paraId="04339FDD" w14:textId="77777777" w:rsidR="00F14853" w:rsidRPr="00F14853" w:rsidRDefault="00F14853" w:rsidP="00F14853">
            <w:r w:rsidRPr="00F14853">
              <w:lastRenderedPageBreak/>
              <w:t>We will work with CEPCF to co-produce improvements in how assessments are conducted, communicated, and followed up.</w:t>
            </w:r>
          </w:p>
        </w:tc>
      </w:tr>
      <w:tr w:rsidR="003C5325" w:rsidRPr="00F14853" w14:paraId="34EC224E" w14:textId="77777777" w:rsidTr="00F14853">
        <w:trPr>
          <w:tblCellSpacing w:w="15" w:type="dxa"/>
        </w:trPr>
        <w:tc>
          <w:tcPr>
            <w:tcW w:w="0" w:type="auto"/>
            <w:vAlign w:val="center"/>
            <w:hideMark/>
          </w:tcPr>
          <w:p w14:paraId="52218A1D" w14:textId="77777777" w:rsidR="00F14853" w:rsidRPr="00F14853" w:rsidRDefault="00F14853" w:rsidP="00F14853">
            <w:r w:rsidRPr="00F14853">
              <w:t>No clear policy or process shared despite requests.</w:t>
            </w:r>
          </w:p>
        </w:tc>
        <w:tc>
          <w:tcPr>
            <w:tcW w:w="0" w:type="auto"/>
            <w:vAlign w:val="center"/>
            <w:hideMark/>
          </w:tcPr>
          <w:p w14:paraId="6BBC6142" w14:textId="77777777" w:rsidR="00F14853" w:rsidRPr="00F14853" w:rsidRDefault="00F14853" w:rsidP="00F14853">
            <w:r w:rsidRPr="00F14853">
              <w:t>We will ensure relevant policies and procedures are made available and communicated clearly to families.</w:t>
            </w:r>
          </w:p>
        </w:tc>
      </w:tr>
    </w:tbl>
    <w:p w14:paraId="1B404642" w14:textId="77777777" w:rsidR="00F14853" w:rsidRDefault="00F14853"/>
    <w:sectPr w:rsidR="00F14853" w:rsidSect="00836BC7">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2E5E" w14:textId="77777777" w:rsidR="00B370CC" w:rsidRDefault="00B370CC" w:rsidP="005221E9">
      <w:pPr>
        <w:spacing w:after="0" w:line="240" w:lineRule="auto"/>
      </w:pPr>
      <w:r>
        <w:separator/>
      </w:r>
    </w:p>
  </w:endnote>
  <w:endnote w:type="continuationSeparator" w:id="0">
    <w:p w14:paraId="7D0F64F7" w14:textId="77777777" w:rsidR="00B370CC" w:rsidRDefault="00B370CC" w:rsidP="00522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C4CC" w14:textId="07C2D921" w:rsidR="005221E9" w:rsidRDefault="005221E9">
    <w:pPr>
      <w:pStyle w:val="Footer"/>
    </w:pPr>
    <w:r>
      <w:rPr>
        <w:noProof/>
      </w:rPr>
      <mc:AlternateContent>
        <mc:Choice Requires="wps">
          <w:drawing>
            <wp:anchor distT="0" distB="0" distL="0" distR="0" simplePos="0" relativeHeight="251659264" behindDoc="0" locked="0" layoutInCell="1" allowOverlap="1" wp14:anchorId="591084CE" wp14:editId="71FD5570">
              <wp:simplePos x="635" y="635"/>
              <wp:positionH relativeFrom="page">
                <wp:align>center</wp:align>
              </wp:positionH>
              <wp:positionV relativeFrom="page">
                <wp:align>bottom</wp:align>
              </wp:positionV>
              <wp:extent cx="686435" cy="379730"/>
              <wp:effectExtent l="0" t="0" r="18415" b="0"/>
              <wp:wrapNone/>
              <wp:docPr id="96532169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3E64D3E8" w14:textId="3D2243C6" w:rsidR="005221E9" w:rsidRPr="005221E9" w:rsidRDefault="005221E9" w:rsidP="005221E9">
                          <w:pPr>
                            <w:spacing w:after="0"/>
                            <w:rPr>
                              <w:rFonts w:ascii="Arial" w:eastAsia="Arial" w:hAnsi="Arial" w:cs="Arial"/>
                              <w:noProof/>
                              <w:color w:val="003EC8"/>
                              <w:sz w:val="24"/>
                              <w:szCs w:val="24"/>
                            </w:rPr>
                          </w:pPr>
                          <w:r w:rsidRPr="005221E9">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1084CE"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" filled="f" stroked="f">
              <v:textbox style="mso-fit-shape-to-text:t" inset="0,0,0,15pt">
                <w:txbxContent>
                  <w:p w14:paraId="3E64D3E8" w14:textId="3D2243C6" w:rsidR="005221E9" w:rsidRPr="005221E9" w:rsidRDefault="005221E9" w:rsidP="005221E9">
                    <w:pPr>
                      <w:spacing w:after="0"/>
                      <w:rPr>
                        <w:rFonts w:ascii="Arial" w:eastAsia="Arial" w:hAnsi="Arial" w:cs="Arial"/>
                        <w:noProof/>
                        <w:color w:val="003EC8"/>
                        <w:sz w:val="24"/>
                        <w:szCs w:val="24"/>
                      </w:rPr>
                    </w:pPr>
                    <w:r w:rsidRPr="005221E9">
                      <w:rPr>
                        <w:rFonts w:ascii="Arial" w:eastAsia="Arial" w:hAnsi="Arial" w:cs="Arial"/>
                        <w:noProof/>
                        <w:color w:val="003EC8"/>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6BCE" w14:textId="4D0AA861" w:rsidR="005221E9" w:rsidRDefault="00836BC7">
    <w:pPr>
      <w:pStyle w:val="Footer"/>
    </w:pPr>
    <w:r>
      <w:rPr>
        <w:noProof/>
      </w:rPr>
      <w:drawing>
        <wp:anchor distT="0" distB="0" distL="114300" distR="114300" simplePos="0" relativeHeight="251664384" behindDoc="1" locked="0" layoutInCell="1" allowOverlap="1" wp14:anchorId="2CEA6516" wp14:editId="421A35F7">
          <wp:simplePos x="0" y="0"/>
          <wp:positionH relativeFrom="page">
            <wp:align>left</wp:align>
          </wp:positionH>
          <wp:positionV relativeFrom="paragraph">
            <wp:posOffset>-1096645</wp:posOffset>
          </wp:positionV>
          <wp:extent cx="7564755" cy="1714500"/>
          <wp:effectExtent l="0" t="0" r="0" b="0"/>
          <wp:wrapNone/>
          <wp:docPr id="1398017463" name="Picture 1398017463" descr="LaCie:Chris's Work:Chris Work:LIVE JOBS:JOBS TO DO!:Cheshire East word doc template files:final CEC 2018 Word doc and ppt templates:CEC new doc template backgrounds ALL-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Cie:Chris's Work:Chris Work:LIVE JOBS:JOBS TO DO!:Cheshire East word doc template files:final CEC 2018 Word doc and ppt templates:CEC new doc template backgrounds ALL-04.png"/>
                  <pic:cNvPicPr>
                    <a:picLocks noChangeAspect="1" noChangeArrowheads="1"/>
                  </pic:cNvPicPr>
                </pic:nvPicPr>
                <pic:blipFill rotWithShape="1">
                  <a:blip r:embed="rId1">
                    <a:extLst>
                      <a:ext uri="{28A0092B-C50C-407E-A947-70E740481C1C}">
                        <a14:useLocalDpi xmlns:a14="http://schemas.microsoft.com/office/drawing/2010/main" val="0"/>
                      </a:ext>
                    </a:extLst>
                  </a:blip>
                  <a:srcRect t="83962"/>
                  <a:stretch>
                    <a:fillRect/>
                  </a:stretch>
                </pic:blipFill>
                <pic:spPr bwMode="auto">
                  <a:xfrm>
                    <a:off x="0" y="0"/>
                    <a:ext cx="7564755"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1E9">
      <w:rPr>
        <w:noProof/>
      </w:rPr>
      <mc:AlternateContent>
        <mc:Choice Requires="wps">
          <w:drawing>
            <wp:anchor distT="0" distB="0" distL="0" distR="0" simplePos="0" relativeHeight="251660288" behindDoc="0" locked="0" layoutInCell="1" allowOverlap="1" wp14:anchorId="1BF243D4" wp14:editId="1644946B">
              <wp:simplePos x="914400" y="10071100"/>
              <wp:positionH relativeFrom="page">
                <wp:align>center</wp:align>
              </wp:positionH>
              <wp:positionV relativeFrom="page">
                <wp:align>bottom</wp:align>
              </wp:positionV>
              <wp:extent cx="686435" cy="379730"/>
              <wp:effectExtent l="0" t="0" r="18415" b="0"/>
              <wp:wrapNone/>
              <wp:docPr id="180058486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2A0E428A" w14:textId="001B6009" w:rsidR="005221E9" w:rsidRPr="005221E9" w:rsidRDefault="005221E9" w:rsidP="005221E9">
                          <w:pPr>
                            <w:spacing w:after="0"/>
                            <w:rPr>
                              <w:rFonts w:ascii="Arial" w:eastAsia="Arial" w:hAnsi="Arial" w:cs="Arial"/>
                              <w:noProof/>
                              <w:color w:val="003EC8"/>
                              <w:sz w:val="24"/>
                              <w:szCs w:val="24"/>
                            </w:rPr>
                          </w:pPr>
                          <w:r w:rsidRPr="005221E9">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243D4"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" filled="f" stroked="f">
              <v:textbox style="mso-fit-shape-to-text:t" inset="0,0,0,15pt">
                <w:txbxContent>
                  <w:p w14:paraId="2A0E428A" w14:textId="001B6009" w:rsidR="005221E9" w:rsidRPr="005221E9" w:rsidRDefault="005221E9" w:rsidP="005221E9">
                    <w:pPr>
                      <w:spacing w:after="0"/>
                      <w:rPr>
                        <w:rFonts w:ascii="Arial" w:eastAsia="Arial" w:hAnsi="Arial" w:cs="Arial"/>
                        <w:noProof/>
                        <w:color w:val="003EC8"/>
                        <w:sz w:val="24"/>
                        <w:szCs w:val="24"/>
                      </w:rPr>
                    </w:pPr>
                    <w:r w:rsidRPr="005221E9">
                      <w:rPr>
                        <w:rFonts w:ascii="Arial" w:eastAsia="Arial" w:hAnsi="Arial" w:cs="Arial"/>
                        <w:noProof/>
                        <w:color w:val="003EC8"/>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6D7D" w14:textId="02950C5E" w:rsidR="005221E9" w:rsidRDefault="00836BC7">
    <w:pPr>
      <w:pStyle w:val="Footer"/>
    </w:pPr>
    <w:r>
      <w:rPr>
        <w:noProof/>
      </w:rPr>
      <w:drawing>
        <wp:anchor distT="0" distB="0" distL="114300" distR="114300" simplePos="0" relativeHeight="251666432" behindDoc="1" locked="0" layoutInCell="1" allowOverlap="1" wp14:anchorId="2B081824" wp14:editId="1F7053BC">
          <wp:simplePos x="0" y="0"/>
          <wp:positionH relativeFrom="page">
            <wp:align>left</wp:align>
          </wp:positionH>
          <wp:positionV relativeFrom="paragraph">
            <wp:posOffset>-1104265</wp:posOffset>
          </wp:positionV>
          <wp:extent cx="7564755" cy="1714500"/>
          <wp:effectExtent l="0" t="0" r="0" b="0"/>
          <wp:wrapNone/>
          <wp:docPr id="882443652" name="Picture 882443652" descr="LaCie:Chris's Work:Chris Work:LIVE JOBS:JOBS TO DO!:Cheshire East word doc template files:final CEC 2018 Word doc and ppt templates:CEC new doc template backgrounds ALL-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Cie:Chris's Work:Chris Work:LIVE JOBS:JOBS TO DO!:Cheshire East word doc template files:final CEC 2018 Word doc and ppt templates:CEC new doc template backgrounds ALL-04.png"/>
                  <pic:cNvPicPr>
                    <a:picLocks noChangeAspect="1" noChangeArrowheads="1"/>
                  </pic:cNvPicPr>
                </pic:nvPicPr>
                <pic:blipFill rotWithShape="1">
                  <a:blip r:embed="rId1">
                    <a:extLst>
                      <a:ext uri="{28A0092B-C50C-407E-A947-70E740481C1C}">
                        <a14:useLocalDpi xmlns:a14="http://schemas.microsoft.com/office/drawing/2010/main" val="0"/>
                      </a:ext>
                    </a:extLst>
                  </a:blip>
                  <a:srcRect t="83962"/>
                  <a:stretch>
                    <a:fillRect/>
                  </a:stretch>
                </pic:blipFill>
                <pic:spPr bwMode="auto">
                  <a:xfrm>
                    <a:off x="0" y="0"/>
                    <a:ext cx="7564755"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1E9">
      <w:rPr>
        <w:noProof/>
      </w:rPr>
      <mc:AlternateContent>
        <mc:Choice Requires="wps">
          <w:drawing>
            <wp:anchor distT="0" distB="0" distL="0" distR="0" simplePos="0" relativeHeight="251658240" behindDoc="0" locked="0" layoutInCell="1" allowOverlap="1" wp14:anchorId="090B154B" wp14:editId="305DF293">
              <wp:simplePos x="635" y="635"/>
              <wp:positionH relativeFrom="page">
                <wp:align>center</wp:align>
              </wp:positionH>
              <wp:positionV relativeFrom="page">
                <wp:align>bottom</wp:align>
              </wp:positionV>
              <wp:extent cx="686435" cy="379730"/>
              <wp:effectExtent l="0" t="0" r="18415" b="0"/>
              <wp:wrapNone/>
              <wp:docPr id="66285912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226D8EA" w14:textId="775C49AB" w:rsidR="005221E9" w:rsidRPr="005221E9" w:rsidRDefault="005221E9" w:rsidP="005221E9">
                          <w:pPr>
                            <w:spacing w:after="0"/>
                            <w:rPr>
                              <w:rFonts w:ascii="Arial" w:eastAsia="Arial" w:hAnsi="Arial" w:cs="Arial"/>
                              <w:noProof/>
                              <w:color w:val="003EC8"/>
                              <w:sz w:val="24"/>
                              <w:szCs w:val="24"/>
                            </w:rPr>
                          </w:pPr>
                          <w:r w:rsidRPr="005221E9">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0B154B" id="_x0000_t202" coordsize="21600,21600" o:spt="202" path="m,l,21600r21600,l21600,xe">
              <v:stroke joinstyle="miter"/>
              <v:path gradientshapeok="t" o:connecttype="rect"/>
            </v:shapetype>
            <v:shape id="Text Box 1" o:spid="_x0000_s1028"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1226D8EA" w14:textId="775C49AB" w:rsidR="005221E9" w:rsidRPr="005221E9" w:rsidRDefault="005221E9" w:rsidP="005221E9">
                    <w:pPr>
                      <w:spacing w:after="0"/>
                      <w:rPr>
                        <w:rFonts w:ascii="Arial" w:eastAsia="Arial" w:hAnsi="Arial" w:cs="Arial"/>
                        <w:noProof/>
                        <w:color w:val="003EC8"/>
                        <w:sz w:val="24"/>
                        <w:szCs w:val="24"/>
                      </w:rPr>
                    </w:pPr>
                    <w:r w:rsidRPr="005221E9">
                      <w:rPr>
                        <w:rFonts w:ascii="Arial" w:eastAsia="Arial" w:hAnsi="Arial" w:cs="Arial"/>
                        <w:noProof/>
                        <w:color w:val="003EC8"/>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9CA6E" w14:textId="77777777" w:rsidR="00B370CC" w:rsidRDefault="00B370CC" w:rsidP="005221E9">
      <w:pPr>
        <w:spacing w:after="0" w:line="240" w:lineRule="auto"/>
      </w:pPr>
      <w:r>
        <w:separator/>
      </w:r>
    </w:p>
  </w:footnote>
  <w:footnote w:type="continuationSeparator" w:id="0">
    <w:p w14:paraId="3D5A35C6" w14:textId="77777777" w:rsidR="00B370CC" w:rsidRDefault="00B370CC" w:rsidP="00522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C70C" w14:textId="5D8B0CD0" w:rsidR="00836BC7" w:rsidRDefault="00836BC7">
    <w:pPr>
      <w:pStyle w:val="Header"/>
    </w:pPr>
    <w:r>
      <w:rPr>
        <w:noProof/>
      </w:rPr>
      <w:drawing>
        <wp:anchor distT="0" distB="0" distL="114300" distR="114300" simplePos="0" relativeHeight="251662336" behindDoc="1" locked="0" layoutInCell="1" allowOverlap="1" wp14:anchorId="3A77773E" wp14:editId="579EE877">
          <wp:simplePos x="0" y="0"/>
          <wp:positionH relativeFrom="page">
            <wp:align>right</wp:align>
          </wp:positionH>
          <wp:positionV relativeFrom="paragraph">
            <wp:posOffset>-462598</wp:posOffset>
          </wp:positionV>
          <wp:extent cx="7564755" cy="1962150"/>
          <wp:effectExtent l="0" t="0" r="0" b="0"/>
          <wp:wrapNone/>
          <wp:docPr id="1" name="Picture 1" descr="LaCie:Chris's Work:Chris Work:LIVE JOBS:JOBS TO DO!:Cheshire East word doc template files:final CEC 2018 Word doc and ppt templates:CEC new doc template backgrounds ALL-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Cie:Chris's Work:Chris Work:LIVE JOBS:JOBS TO DO!:Cheshire East word doc template files:final CEC 2018 Word doc and ppt templates:CEC new doc template backgrounds ALL-04.png"/>
                  <pic:cNvPicPr>
                    <a:picLocks noChangeAspect="1" noChangeArrowheads="1"/>
                  </pic:cNvPicPr>
                </pic:nvPicPr>
                <pic:blipFill rotWithShape="1">
                  <a:blip r:embed="rId1">
                    <a:extLst>
                      <a:ext uri="{28A0092B-C50C-407E-A947-70E740481C1C}">
                        <a14:useLocalDpi xmlns:a14="http://schemas.microsoft.com/office/drawing/2010/main" val="0"/>
                      </a:ext>
                    </a:extLst>
                  </a:blip>
                  <a:srcRect b="81648"/>
                  <a:stretch>
                    <a:fillRect/>
                  </a:stretch>
                </pic:blipFill>
                <pic:spPr bwMode="auto">
                  <a:xfrm>
                    <a:off x="0" y="0"/>
                    <a:ext cx="7564755" cy="196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6450B"/>
    <w:multiLevelType w:val="multilevel"/>
    <w:tmpl w:val="E8F8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75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E9"/>
    <w:rsid w:val="000016AB"/>
    <w:rsid w:val="000A3996"/>
    <w:rsid w:val="000A4485"/>
    <w:rsid w:val="00105026"/>
    <w:rsid w:val="00191A3B"/>
    <w:rsid w:val="001C70D7"/>
    <w:rsid w:val="00235F6C"/>
    <w:rsid w:val="0031055D"/>
    <w:rsid w:val="00314179"/>
    <w:rsid w:val="003337DB"/>
    <w:rsid w:val="00363BA1"/>
    <w:rsid w:val="00374C78"/>
    <w:rsid w:val="003766C9"/>
    <w:rsid w:val="00385065"/>
    <w:rsid w:val="003B2271"/>
    <w:rsid w:val="003C5325"/>
    <w:rsid w:val="003F6825"/>
    <w:rsid w:val="004B29DA"/>
    <w:rsid w:val="005221E9"/>
    <w:rsid w:val="006751F5"/>
    <w:rsid w:val="00693F5C"/>
    <w:rsid w:val="006A1D19"/>
    <w:rsid w:val="00713BCF"/>
    <w:rsid w:val="00721C5B"/>
    <w:rsid w:val="007348B6"/>
    <w:rsid w:val="00794EAB"/>
    <w:rsid w:val="007957E9"/>
    <w:rsid w:val="008146BE"/>
    <w:rsid w:val="00836BC7"/>
    <w:rsid w:val="00853F27"/>
    <w:rsid w:val="008D2F16"/>
    <w:rsid w:val="008E2A6A"/>
    <w:rsid w:val="00A34D79"/>
    <w:rsid w:val="00B3178D"/>
    <w:rsid w:val="00B370CC"/>
    <w:rsid w:val="00C76889"/>
    <w:rsid w:val="00D35C21"/>
    <w:rsid w:val="00D37FE9"/>
    <w:rsid w:val="00DD6651"/>
    <w:rsid w:val="00F14853"/>
    <w:rsid w:val="00F55A10"/>
    <w:rsid w:val="00F9242C"/>
    <w:rsid w:val="00FC1AF2"/>
    <w:rsid w:val="00FC3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476F59"/>
  <w15:chartTrackingRefBased/>
  <w15:docId w15:val="{E0F92CAB-A1BB-4F28-B8C5-826A9D0B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1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1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1E9"/>
    <w:rPr>
      <w:rFonts w:eastAsiaTheme="majorEastAsia" w:cstheme="majorBidi"/>
      <w:color w:val="272727" w:themeColor="text1" w:themeTint="D8"/>
    </w:rPr>
  </w:style>
  <w:style w:type="paragraph" w:styleId="Title">
    <w:name w:val="Title"/>
    <w:basedOn w:val="Normal"/>
    <w:next w:val="Normal"/>
    <w:link w:val="TitleChar"/>
    <w:uiPriority w:val="10"/>
    <w:qFormat/>
    <w:rsid w:val="00522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1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1E9"/>
    <w:pPr>
      <w:spacing w:before="160"/>
      <w:jc w:val="center"/>
    </w:pPr>
    <w:rPr>
      <w:i/>
      <w:iCs/>
      <w:color w:val="404040" w:themeColor="text1" w:themeTint="BF"/>
    </w:rPr>
  </w:style>
  <w:style w:type="character" w:customStyle="1" w:styleId="QuoteChar">
    <w:name w:val="Quote Char"/>
    <w:basedOn w:val="DefaultParagraphFont"/>
    <w:link w:val="Quote"/>
    <w:uiPriority w:val="29"/>
    <w:rsid w:val="005221E9"/>
    <w:rPr>
      <w:i/>
      <w:iCs/>
      <w:color w:val="404040" w:themeColor="text1" w:themeTint="BF"/>
    </w:rPr>
  </w:style>
  <w:style w:type="paragraph" w:styleId="ListParagraph">
    <w:name w:val="List Paragraph"/>
    <w:basedOn w:val="Normal"/>
    <w:uiPriority w:val="34"/>
    <w:qFormat/>
    <w:rsid w:val="005221E9"/>
    <w:pPr>
      <w:ind w:left="720"/>
      <w:contextualSpacing/>
    </w:pPr>
  </w:style>
  <w:style w:type="character" w:styleId="IntenseEmphasis">
    <w:name w:val="Intense Emphasis"/>
    <w:basedOn w:val="DefaultParagraphFont"/>
    <w:uiPriority w:val="21"/>
    <w:qFormat/>
    <w:rsid w:val="005221E9"/>
    <w:rPr>
      <w:i/>
      <w:iCs/>
      <w:color w:val="0F4761" w:themeColor="accent1" w:themeShade="BF"/>
    </w:rPr>
  </w:style>
  <w:style w:type="paragraph" w:styleId="IntenseQuote">
    <w:name w:val="Intense Quote"/>
    <w:basedOn w:val="Normal"/>
    <w:next w:val="Normal"/>
    <w:link w:val="IntenseQuoteChar"/>
    <w:uiPriority w:val="30"/>
    <w:qFormat/>
    <w:rsid w:val="00522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1E9"/>
    <w:rPr>
      <w:i/>
      <w:iCs/>
      <w:color w:val="0F4761" w:themeColor="accent1" w:themeShade="BF"/>
    </w:rPr>
  </w:style>
  <w:style w:type="character" w:styleId="IntenseReference">
    <w:name w:val="Intense Reference"/>
    <w:basedOn w:val="DefaultParagraphFont"/>
    <w:uiPriority w:val="32"/>
    <w:qFormat/>
    <w:rsid w:val="005221E9"/>
    <w:rPr>
      <w:b/>
      <w:bCs/>
      <w:smallCaps/>
      <w:color w:val="0F4761" w:themeColor="accent1" w:themeShade="BF"/>
      <w:spacing w:val="5"/>
    </w:rPr>
  </w:style>
  <w:style w:type="paragraph" w:styleId="Footer">
    <w:name w:val="footer"/>
    <w:basedOn w:val="Normal"/>
    <w:link w:val="FooterChar"/>
    <w:uiPriority w:val="99"/>
    <w:unhideWhenUsed/>
    <w:rsid w:val="00522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1E9"/>
  </w:style>
  <w:style w:type="character" w:styleId="Hyperlink">
    <w:name w:val="Hyperlink"/>
    <w:basedOn w:val="DefaultParagraphFont"/>
    <w:uiPriority w:val="99"/>
    <w:unhideWhenUsed/>
    <w:rsid w:val="003337DB"/>
    <w:rPr>
      <w:color w:val="467886" w:themeColor="hyperlink"/>
      <w:u w:val="single"/>
    </w:rPr>
  </w:style>
  <w:style w:type="character" w:styleId="UnresolvedMention">
    <w:name w:val="Unresolved Mention"/>
    <w:basedOn w:val="DefaultParagraphFont"/>
    <w:uiPriority w:val="99"/>
    <w:semiHidden/>
    <w:unhideWhenUsed/>
    <w:rsid w:val="003337DB"/>
    <w:rPr>
      <w:color w:val="605E5C"/>
      <w:shd w:val="clear" w:color="auto" w:fill="E1DFDD"/>
    </w:rPr>
  </w:style>
  <w:style w:type="paragraph" w:styleId="Header">
    <w:name w:val="header"/>
    <w:basedOn w:val="Normal"/>
    <w:link w:val="HeaderChar"/>
    <w:uiPriority w:val="99"/>
    <w:unhideWhenUsed/>
    <w:rsid w:val="00836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58788">
      <w:bodyDiv w:val="1"/>
      <w:marLeft w:val="0"/>
      <w:marRight w:val="0"/>
      <w:marTop w:val="0"/>
      <w:marBottom w:val="0"/>
      <w:divBdr>
        <w:top w:val="none" w:sz="0" w:space="0" w:color="auto"/>
        <w:left w:val="none" w:sz="0" w:space="0" w:color="auto"/>
        <w:bottom w:val="none" w:sz="0" w:space="0" w:color="auto"/>
        <w:right w:val="none" w:sz="0" w:space="0" w:color="auto"/>
      </w:divBdr>
      <w:divsChild>
        <w:div w:id="461851070">
          <w:marLeft w:val="0"/>
          <w:marRight w:val="0"/>
          <w:marTop w:val="0"/>
          <w:marBottom w:val="0"/>
          <w:divBdr>
            <w:top w:val="none" w:sz="0" w:space="0" w:color="auto"/>
            <w:left w:val="none" w:sz="0" w:space="0" w:color="auto"/>
            <w:bottom w:val="none" w:sz="0" w:space="0" w:color="auto"/>
            <w:right w:val="none" w:sz="0" w:space="0" w:color="auto"/>
          </w:divBdr>
        </w:div>
      </w:divsChild>
    </w:div>
    <w:div w:id="455681972">
      <w:bodyDiv w:val="1"/>
      <w:marLeft w:val="0"/>
      <w:marRight w:val="0"/>
      <w:marTop w:val="0"/>
      <w:marBottom w:val="0"/>
      <w:divBdr>
        <w:top w:val="none" w:sz="0" w:space="0" w:color="auto"/>
        <w:left w:val="none" w:sz="0" w:space="0" w:color="auto"/>
        <w:bottom w:val="none" w:sz="0" w:space="0" w:color="auto"/>
        <w:right w:val="none" w:sz="0" w:space="0" w:color="auto"/>
      </w:divBdr>
      <w:divsChild>
        <w:div w:id="906038210">
          <w:marLeft w:val="0"/>
          <w:marRight w:val="0"/>
          <w:marTop w:val="0"/>
          <w:marBottom w:val="0"/>
          <w:divBdr>
            <w:top w:val="none" w:sz="0" w:space="0" w:color="auto"/>
            <w:left w:val="none" w:sz="0" w:space="0" w:color="auto"/>
            <w:bottom w:val="none" w:sz="0" w:space="0" w:color="auto"/>
            <w:right w:val="none" w:sz="0" w:space="0" w:color="auto"/>
          </w:divBdr>
        </w:div>
      </w:divsChild>
    </w:div>
    <w:div w:id="1171487067">
      <w:bodyDiv w:val="1"/>
      <w:marLeft w:val="0"/>
      <w:marRight w:val="0"/>
      <w:marTop w:val="0"/>
      <w:marBottom w:val="0"/>
      <w:divBdr>
        <w:top w:val="none" w:sz="0" w:space="0" w:color="auto"/>
        <w:left w:val="none" w:sz="0" w:space="0" w:color="auto"/>
        <w:bottom w:val="none" w:sz="0" w:space="0" w:color="auto"/>
        <w:right w:val="none" w:sz="0" w:space="0" w:color="auto"/>
      </w:divBdr>
      <w:divsChild>
        <w:div w:id="1946034734">
          <w:marLeft w:val="0"/>
          <w:marRight w:val="0"/>
          <w:marTop w:val="0"/>
          <w:marBottom w:val="0"/>
          <w:divBdr>
            <w:top w:val="none" w:sz="0" w:space="0" w:color="auto"/>
            <w:left w:val="none" w:sz="0" w:space="0" w:color="auto"/>
            <w:bottom w:val="none" w:sz="0" w:space="0" w:color="auto"/>
            <w:right w:val="none" w:sz="0" w:space="0" w:color="auto"/>
          </w:divBdr>
        </w:div>
      </w:divsChild>
    </w:div>
    <w:div w:id="1796832434">
      <w:bodyDiv w:val="1"/>
      <w:marLeft w:val="0"/>
      <w:marRight w:val="0"/>
      <w:marTop w:val="0"/>
      <w:marBottom w:val="0"/>
      <w:divBdr>
        <w:top w:val="none" w:sz="0" w:space="0" w:color="auto"/>
        <w:left w:val="none" w:sz="0" w:space="0" w:color="auto"/>
        <w:bottom w:val="none" w:sz="0" w:space="0" w:color="auto"/>
        <w:right w:val="none" w:sz="0" w:space="0" w:color="auto"/>
      </w:divBdr>
      <w:divsChild>
        <w:div w:id="736049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jeet.Nagra@cheshireeast.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Louisa</dc:creator>
  <cp:keywords/>
  <dc:description/>
  <cp:lastModifiedBy>Kayla S</cp:lastModifiedBy>
  <cp:revision>2</cp:revision>
  <dcterms:created xsi:type="dcterms:W3CDTF">2025-09-24T11:47:00Z</dcterms:created>
  <dcterms:modified xsi:type="dcterms:W3CDTF">2025-09-24T11:47:00Z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27826d75,3989a3dc,6b52bea0</vt:lpwstr>
  </property>
  <property fmtid="{D5CDD505-2E9C-101B-9397-08002B2CF9AE}" pid="3" name="ClassificationContentMarkingFooterFontProps">
    <vt:lpwstr>#003ec8,12,Arial</vt:lpwstr>
  </property>
  <property fmtid="{D5CDD505-2E9C-101B-9397-08002B2CF9AE}" pid="4" name="ClassificationContentMarkingFooterText">
    <vt:lpwstr>OFFICIAL</vt:lpwstr>
  </property>
  <property fmtid="{D5CDD505-2E9C-101B-9397-08002B2CF9AE}" pid="5" name="MSIP_Label_ef975da0-2206-4296-8b08-8eab8a965a3b_Enabled">
    <vt:lpwstr>true</vt:lpwstr>
  </property>
  <property fmtid="{D5CDD505-2E9C-101B-9397-08002B2CF9AE}" pid="6" name="MSIP_Label_ef975da0-2206-4296-8b08-8eab8a965a3b_SetDate">
    <vt:lpwstr>2025-08-12T11:15:25Z</vt:lpwstr>
  </property>
  <property fmtid="{D5CDD505-2E9C-101B-9397-08002B2CF9AE}" pid="7" name="MSIP_Label_ef975da0-2206-4296-8b08-8eab8a965a3b_Method">
    <vt:lpwstr>Privileged</vt:lpwstr>
  </property>
  <property fmtid="{D5CDD505-2E9C-101B-9397-08002B2CF9AE}" pid="8" name="MSIP_Label_ef975da0-2206-4296-8b08-8eab8a965a3b_Name">
    <vt:lpwstr>CE-OFFICIAL</vt:lpwstr>
  </property>
  <property fmtid="{D5CDD505-2E9C-101B-9397-08002B2CF9AE}" pid="9" name="MSIP_Label_ef975da0-2206-4296-8b08-8eab8a965a3b_SiteId">
    <vt:lpwstr>cdb92d10-23cb-4ac1-a9b3-34f4faaa2851</vt:lpwstr>
  </property>
  <property fmtid="{D5CDD505-2E9C-101B-9397-08002B2CF9AE}" pid="10" name="MSIP_Label_ef975da0-2206-4296-8b08-8eab8a965a3b_ActionId">
    <vt:lpwstr>304bfb8a-fb83-4294-aede-89fa336e715c</vt:lpwstr>
  </property>
  <property fmtid="{D5CDD505-2E9C-101B-9397-08002B2CF9AE}" pid="11" name="MSIP_Label_ef975da0-2206-4296-8b08-8eab8a965a3b_ContentBits">
    <vt:lpwstr>2</vt:lpwstr>
  </property>
  <property fmtid="{D5CDD505-2E9C-101B-9397-08002B2CF9AE}" pid="12" name="MSIP_Label_ef975da0-2206-4296-8b08-8eab8a965a3b_Tag">
    <vt:lpwstr>10, 0, 1, 1</vt:lpwstr>
  </property>
</Properties>
</file>